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SOLICITUD DE PROYECTO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" w:right="0" w:hanging="3.000000000000000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Resolución de </w:t>
      </w:r>
      <w:r w:rsidDel="00000000" w:rsidR="00000000" w:rsidRPr="00000000">
        <w:rPr>
          <w:b w:val="1"/>
          <w:sz w:val="16"/>
          <w:szCs w:val="16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b w:val="1"/>
          <w:sz w:val="16"/>
          <w:szCs w:val="16"/>
          <w:rtl w:val="0"/>
        </w:rPr>
        <w:t xml:space="preserve"> febrero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</w:p>
    <w:p w:rsidR="00000000" w:rsidDel="00000000" w:rsidP="00000000" w:rsidRDefault="00000000" w:rsidRPr="00000000" w14:paraId="00000004">
      <w:pPr>
        <w:ind w:left="20" w:right="20" w:hanging="3.0000000000000004"/>
        <w:jc w:val="center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0"/>
          <w:numId w:val="1"/>
        </w:numPr>
        <w:ind w:left="838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CONVOCATORIA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78"/>
        </w:tabs>
        <w:ind w:left="47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HEMATOLOGÍA Y HEMOTERAPIA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10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975" y="3706975"/>
                          <a:ext cx="146050" cy="146050"/>
                          <a:chOff x="5272975" y="3706975"/>
                          <a:chExt cx="146050" cy="146050"/>
                        </a:xfrm>
                      </wpg:grpSpPr>
                      <wpg:grpSp>
                        <wpg:cNvGrpSpPr/>
                        <wpg:grpSpPr>
                          <a:xfrm>
                            <a:off x="5272975" y="3706975"/>
                            <a:ext cx="146050" cy="146050"/>
                            <a:chOff x="10430" y="193"/>
                            <a:chExt cx="230" cy="2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430" y="193"/>
                              <a:ext cx="225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430" y="193"/>
                              <a:ext cx="230" cy="230"/>
                            </a:xfrm>
                            <a:custGeom>
                              <a:rect b="b" l="l" r="r" t="t"/>
                              <a:pathLst>
                                <a:path extrusionOk="0" h="230" w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pos="478"/>
        </w:tabs>
        <w:ind w:left="11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478"/>
        </w:tabs>
        <w:ind w:left="11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ind w:left="838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GRUPO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5.0" w:type="dxa"/>
        <w:jc w:val="left"/>
        <w:tblInd w:w="83.0" w:type="dxa"/>
        <w:tblLayout w:type="fixed"/>
        <w:tblLook w:val="0000"/>
      </w:tblPr>
      <w:tblGrid>
        <w:gridCol w:w="3898"/>
        <w:gridCol w:w="1610"/>
        <w:gridCol w:w="1517"/>
        <w:tblGridChange w:id="0">
          <w:tblGrid>
            <w:gridCol w:w="3898"/>
            <w:gridCol w:w="1610"/>
            <w:gridCol w:w="1517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ffffcc" w:space="0" w:sz="14" w:val="single"/>
              <w:left w:color="ffffcc" w:space="0" w:sz="28" w:val="single"/>
              <w:bottom w:color="ffffcc" w:space="0" w:sz="14" w:val="single"/>
              <w:right w:color="000000" w:space="0" w:sz="5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APELLIDOS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cc" w:space="0" w:sz="14" w:val="single"/>
              <w:left w:color="000000" w:space="0" w:sz="5" w:val="single"/>
              <w:bottom w:color="ffffcc" w:space="0" w:sz="14" w:val="single"/>
              <w:right w:color="000000" w:space="0" w:sz="5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cc" w:space="0" w:sz="14" w:val="single"/>
              <w:left w:color="000000" w:space="0" w:sz="5" w:val="single"/>
              <w:bottom w:color="ffffcc" w:space="0" w:sz="14" w:val="single"/>
              <w:right w:color="ffffcc" w:space="0" w:sz="28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4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ffffcc" w:space="0" w:sz="14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6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(Investigador principal)</w:t>
            </w:r>
          </w:p>
        </w:tc>
        <w:tc>
          <w:tcPr>
            <w:tcBorders>
              <w:top w:color="ffffcc" w:space="0" w:sz="14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cc" w:space="0" w:sz="14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vertAlign w:val="baseline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40" w:w="11900" w:orient="portrait"/>
          <w:pgMar w:bottom="1060" w:top="3200" w:left="1300" w:right="940" w:header="964" w:footer="86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" w:right="0" w:hanging="3.000000000000000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Resolución de 6 de abril del 2021 del Patronato de la Fundación Castellano Leonesa de Hematología y Hemoterapia, por la que se establecen las modalidades, el procedimiento y los criterios de selección de los Proyectos de Investigación en Hematología y Hemoterapia a desarrollar por los investigadores de la Sociedad castellano leonesa de Hematología y Hemoterapia</w:t>
      </w:r>
    </w:p>
    <w:p w:rsidR="00000000" w:rsidDel="00000000" w:rsidP="00000000" w:rsidRDefault="00000000" w:rsidRPr="00000000" w14:paraId="0000002F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numPr>
          <w:ilvl w:val="0"/>
          <w:numId w:val="1"/>
        </w:numPr>
        <w:ind w:left="838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PROYECTO DE INVESTIGACIÓN:</w:t>
      </w:r>
      <w:r w:rsidDel="00000000" w:rsidR="00000000" w:rsidRPr="00000000">
        <w:rPr>
          <w:rtl w:val="0"/>
        </w:rPr>
      </w:r>
    </w:p>
    <w:tbl>
      <w:tblPr>
        <w:tblStyle w:val="Table2"/>
        <w:tblW w:w="8930.0" w:type="dxa"/>
        <w:jc w:val="left"/>
        <w:tblInd w:w="290.0" w:type="dxa"/>
        <w:tblLayout w:type="fixed"/>
        <w:tblLook w:val="0000"/>
      </w:tblPr>
      <w:tblGrid>
        <w:gridCol w:w="3544"/>
        <w:gridCol w:w="5386"/>
        <w:tblGridChange w:id="0">
          <w:tblGrid>
            <w:gridCol w:w="3544"/>
            <w:gridCol w:w="5386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PRESUPUESTO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3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numPr>
          <w:ilvl w:val="0"/>
          <w:numId w:val="1"/>
        </w:numPr>
        <w:ind w:left="838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DESGLOSE DE GASTOS: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2626360</wp:posOffset>
            </wp:positionH>
            <wp:positionV relativeFrom="paragraph">
              <wp:posOffset>751205</wp:posOffset>
            </wp:positionV>
            <wp:extent cx="2426335" cy="6350"/>
            <wp:effectExtent b="0" l="0" r="0" t="0"/>
            <wp:wrapNone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1.0" w:type="dxa"/>
        <w:jc w:val="left"/>
        <w:tblInd w:w="316.0" w:type="dxa"/>
        <w:tblLayout w:type="fixed"/>
        <w:tblLook w:val="0000"/>
      </w:tblPr>
      <w:tblGrid>
        <w:gridCol w:w="6628"/>
        <w:gridCol w:w="2243"/>
        <w:tblGridChange w:id="0">
          <w:tblGrid>
            <w:gridCol w:w="6628"/>
            <w:gridCol w:w="2243"/>
          </w:tblGrid>
        </w:tblGridChange>
      </w:tblGrid>
      <w:tr>
        <w:trPr>
          <w:cantSplit w:val="1"/>
          <w:trHeight w:val="303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5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360" w:lineRule="auto"/>
              <w:ind w:left="21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INVENTARIABLE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360" w:lineRule="auto"/>
              <w:ind w:left="21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FUNGIBLE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360" w:lineRule="auto"/>
              <w:ind w:left="21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DIETAS Y VIAJES (Máximo 2000 €)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360" w:lineRule="auto"/>
              <w:ind w:left="21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PRESTACIÓN DE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360" w:lineRule="auto"/>
              <w:ind w:left="21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OTROS GASTOS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before="7" w:lineRule="auto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acompaña a la presente solicitud la siguiente documentación:</w:t>
      </w:r>
    </w:p>
    <w:p w:rsidR="00000000" w:rsidDel="00000000" w:rsidP="00000000" w:rsidRDefault="00000000" w:rsidRPr="00000000" w14:paraId="00000052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Currículum vitae de todos los investigadores (Anexo II).</w:t>
      </w:r>
    </w:p>
    <w:p w:rsidR="00000000" w:rsidDel="00000000" w:rsidP="00000000" w:rsidRDefault="00000000" w:rsidRPr="00000000" w14:paraId="00000053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Memoria del Proyecto de Investigación (Anexo III).</w:t>
      </w:r>
    </w:p>
    <w:p w:rsidR="00000000" w:rsidDel="00000000" w:rsidP="00000000" w:rsidRDefault="00000000" w:rsidRPr="00000000" w14:paraId="00000054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Fotocopia completa del DNI del IP.</w:t>
      </w:r>
    </w:p>
    <w:p w:rsidR="00000000" w:rsidDel="00000000" w:rsidP="00000000" w:rsidRDefault="00000000" w:rsidRPr="00000000" w14:paraId="00000055">
      <w:pPr>
        <w:spacing w:before="6" w:lineRule="auto"/>
        <w:rPr>
          <w:sz w:val="20"/>
          <w:szCs w:val="20"/>
          <w:vertAlign w:val="baseline"/>
        </w:rPr>
        <w:sectPr>
          <w:footerReference r:id="rId15" w:type="default"/>
          <w:type w:val="nextPage"/>
          <w:pgSz w:h="16840" w:w="11900" w:orient="portrait"/>
          <w:pgMar w:bottom="1060" w:top="3200" w:left="1300" w:right="940" w:header="964" w:footer="866"/>
          <w:pgNumType w:start="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1104"/>
          <w:tab w:val="left" w:pos="2110"/>
          <w:tab w:val="left" w:pos="3116"/>
        </w:tabs>
        <w:spacing w:before="69" w:lineRule="auto"/>
        <w:ind w:left="118" w:right="-120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</w:t>
        <w:tab/>
        <w:t xml:space="preserve">, a</w:t>
        <w:tab/>
        <w:t xml:space="preserve">de</w:t>
        <w:tab/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before="5" w:lineRule="auto"/>
        <w:rPr>
          <w:sz w:val="14"/>
          <w:szCs w:val="14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  <w:vertAlign w:val="baseline"/>
        </w:rPr>
        <w:sectPr>
          <w:type w:val="continuous"/>
          <w:pgSz w:h="16840" w:w="11900" w:orient="portrait"/>
          <w:pgMar w:bottom="1060" w:top="3200" w:left="1300" w:right="940" w:header="720" w:footer="720"/>
          <w:cols w:equalWidth="0" w:num="2">
            <w:col w:space="2610" w:w="3525"/>
            <w:col w:space="0" w:w="352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5074"/>
        </w:tabs>
        <w:ind w:left="11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INVESTIGADOR PRINCIPAL</w:t>
        <w:tab/>
      </w:r>
    </w:p>
    <w:p w:rsidR="00000000" w:rsidDel="00000000" w:rsidP="00000000" w:rsidRDefault="00000000" w:rsidRPr="00000000" w14:paraId="0000005A">
      <w:pPr>
        <w:spacing w:before="4" w:lineRule="auto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5074"/>
        </w:tabs>
        <w:ind w:left="11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Fdo.:</w:t>
        <w:tab/>
      </w:r>
    </w:p>
    <w:sectPr>
      <w:type w:val="continuous"/>
      <w:pgSz w:h="16840" w:w="11900" w:orient="portrait"/>
      <w:pgMar w:bottom="1060" w:top="3200" w:left="1300" w:right="9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773295" cy="409575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64115" y="3579975"/>
                        <a:ext cx="47637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773295" cy="40957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329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4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FUNDACIÓN CASTELLANO LEONESA DE HEMATOLOGÍA Y HEMOTERAPIA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C/ Bientocadas, 7; 37002 Salamanca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286.00000381469727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secretario@sclhh.com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089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4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9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>
        <w:widowControl w:val="0"/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69" w:line="480" w:lineRule="auto"/>
      <w:ind w:left="478" w:hanging="360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widowControl w:val="0"/>
      <w:spacing w:line="480" w:lineRule="auto"/>
      <w:ind w:left="838" w:hanging="360"/>
      <w:jc w:val="both"/>
    </w:pPr>
    <w:rPr>
      <w:rFonts w:ascii="Arial" w:cs="Arial" w:eastAsia="Arial" w:hAnsi="Arial"/>
      <w:b w:val="1"/>
      <w:sz w:val="28"/>
      <w:szCs w:val="28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0"/>
      <w:suppressAutoHyphens w:val="1"/>
      <w:spacing w:line="360" w:lineRule="auto"/>
      <w:ind w:left="20" w:leftChars="-1" w:rightChars="0" w:hanging="3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widowControl w:val="0"/>
      <w:suppressAutoHyphens w:val="1"/>
      <w:spacing w:before="69" w:line="480" w:lineRule="auto"/>
      <w:ind w:left="478" w:leftChars="-1" w:rightChars="0" w:hanging="360" w:firstLineChars="-1"/>
      <w:jc w:val="center"/>
      <w:textDirection w:val="btLr"/>
      <w:textAlignment w:val="top"/>
      <w:outlineLvl w:val="1"/>
    </w:pPr>
    <w:rPr>
      <w:rFonts w:ascii="Arial" w:eastAsia="Times New Roman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footer" Target="footer4.xm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YEL7p6Lhl112WRoBjHCXqaQPA==">AMUW2mXcIGFoj3Jbj+bZkzxmuDl5B27rd2IP4CjmUtid+tDrTaDww3NxjC7FDwxSMhxFGe4PsKKbPNH7czNhj6u8vOIA4St4Dx6oMPabumv8iyHT4M2XIraYDLg8iTOXw/TQpEkTijXeVzwQ+E9ko8rN7j6YJG5hdK2o9+u+bIVJvsSXjoTjIR9Gc7x5HQVBrt7YnByJmIbR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2015-10-13T22:06:00Z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